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-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מבוא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הזירה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וייצוג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ופוליטית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רוכשים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ומוכרים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ונחשפים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מבעבר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וככזו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המוטו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וחירותו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במהותנו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ההנגשה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enable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המסייע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בהנגשת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מוגבלויות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בתפריט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מוגבלויות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שבאתר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הבהובים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אלמנטים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המסך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מונוכרום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צבעים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צבעים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הכותרות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עכבר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קריא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הקטנת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התצוגה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</w:t>
      </w:r>
      <w:r w:rsidDel="00000000" w:rsidR="00000000" w:rsidRPr="00000000">
        <w:rPr>
          <w:rtl w:val="1"/>
        </w:rPr>
        <w:t xml:space="preserve">־200%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הקטנת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התצוגה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</w:t>
      </w:r>
      <w:r w:rsidDel="00000000" w:rsidR="00000000" w:rsidRPr="00000000">
        <w:rPr>
          <w:rtl w:val="1"/>
        </w:rPr>
        <w:t xml:space="preserve">־70%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העכבר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לשחור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הנגישות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הנגישות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1"/>
        </w:rPr>
        <w:t xml:space="preserve">כפתור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1"/>
        </w:rPr>
        <w:t xml:space="preserve">בסרגל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סוגים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לנוחיותכם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בפונקציות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1"/>
        </w:rPr>
        <w:t xml:space="preserve">מקש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Esc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הנגישות</w:t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1"/>
        </w:rPr>
        <w:t xml:space="preserve">מקש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Ctrl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יגדיל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1"/>
        </w:rPr>
        <w:t xml:space="preserve">מקש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Ctrl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יקטין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1"/>
        </w:rPr>
        <w:t xml:space="preserve">מקש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Ctrl</w:t>
      </w:r>
      <w:r w:rsidDel="00000000" w:rsidR="00000000" w:rsidRPr="00000000">
        <w:rPr>
          <w:rtl w:val="1"/>
        </w:rPr>
        <w:t xml:space="preserve"> 0 </w:t>
      </w:r>
      <w:r w:rsidDel="00000000" w:rsidR="00000000" w:rsidRPr="00000000">
        <w:rPr>
          <w:rtl w:val="1"/>
        </w:rPr>
        <w:t xml:space="preserve">יחזיר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לגדלו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1"/>
        </w:rPr>
        <w:t xml:space="preserve">מקש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SPACE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1"/>
        </w:rPr>
        <w:t xml:space="preserve">מקש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11 </w:t>
      </w:r>
      <w:r w:rsidDel="00000000" w:rsidR="00000000" w:rsidRPr="00000000">
        <w:rPr>
          <w:rtl w:val="1"/>
        </w:rPr>
        <w:t xml:space="preserve">יגדיל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1"/>
        </w:rPr>
        <w:t xml:space="preserve">למען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מוגבלויות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ובהשתדלות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מקסימאלית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אלמנטים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מתבצעים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המאמצים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פשרות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/>
      </w:pPr>
      <w:r w:rsidDel="00000000" w:rsidR="00000000" w:rsidRPr="00000000">
        <w:rPr>
          <w:rtl w:val="1"/>
        </w:rPr>
        <w:t xml:space="preserve">במידה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ונתקלתם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מתנצלים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1"/>
        </w:rPr>
        <w:t xml:space="preserve">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rtl w:val="1"/>
        </w:rPr>
        <w:t xml:space="preserve">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5568). </w:t>
      </w:r>
      <w:r w:rsidDel="00000000" w:rsidR="00000000" w:rsidRPr="00000000">
        <w:rPr>
          <w:rtl w:val="1"/>
        </w:rPr>
        <w:t xml:space="preserve">הצהרה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היררכית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ותקנית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בכותרות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סמנטי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טקסט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להגדלה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האלמנטים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חלופיים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alt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text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קישורים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קישורים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ומובנים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מקלדת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נתקלתם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office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bat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kol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בארגון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0"/>
        </w:rPr>
        <w:t xml:space="preserve">ester</w:t>
      </w:r>
      <w:r w:rsidDel="00000000" w:rsidR="00000000" w:rsidRPr="00000000">
        <w:rPr>
          <w:rtl w:val="0"/>
        </w:rPr>
        <w:t xml:space="preserve">0548434277@</w:t>
      </w:r>
      <w:r w:rsidDel="00000000" w:rsidR="00000000" w:rsidRPr="00000000">
        <w:rPr>
          <w:rtl w:val="0"/>
        </w:rPr>
        <w:t xml:space="preserve">gmail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1"/>
        </w:rPr>
        <w:t xml:space="preserve">, 0523174511</w:t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/>
      </w:pPr>
      <w:r w:rsidDel="00000000" w:rsidR="00000000" w:rsidRPr="00000000">
        <w:rPr>
          <w:rtl w:val="1"/>
        </w:rPr>
        <w:t xml:space="preserve">הצהרת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7D">
      <w:pPr>
        <w:bidi w:val="1"/>
        <w:rPr/>
      </w:pPr>
      <w:r w:rsidDel="00000000" w:rsidR="00000000" w:rsidRPr="00000000">
        <w:rPr>
          <w:rtl w:val="0"/>
        </w:rPr>
        <w:t xml:space="preserve">.25.12</w:t>
      </w:r>
    </w:p>
    <w:p w:rsidR="00000000" w:rsidDel="00000000" w:rsidP="00000000" w:rsidRDefault="00000000" w:rsidRPr="00000000" w14:paraId="0000007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8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rPr/>
      </w:pPr>
      <w:r w:rsidDel="00000000" w:rsidR="00000000" w:rsidRPr="00000000">
        <w:rPr>
          <w:rtl w:val="0"/>
        </w:rPr>
        <w:t xml:space="preserve">Internet arena has a platform for expression and self-representation, it serves us as an arena for social and political.</w:t>
      </w:r>
    </w:p>
    <w:p w:rsidR="00000000" w:rsidDel="00000000" w:rsidP="00000000" w:rsidRDefault="00000000" w:rsidRPr="00000000" w14:paraId="0000008B">
      <w:pPr>
        <w:bidi w:val="1"/>
        <w:rPr/>
      </w:pPr>
      <w:r w:rsidDel="00000000" w:rsidR="00000000" w:rsidRPr="00000000">
        <w:rPr>
          <w:rtl w:val="0"/>
        </w:rPr>
        <w:t xml:space="preserve">We buy and sell, through which employees are exposed now than before.</w:t>
      </w:r>
    </w:p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0"/>
        </w:rPr>
        <w:t xml:space="preserve">As such, there is an obligation to allow the public an enjoyable browsing experience and easy as possible.</w:t>
      </w:r>
    </w:p>
    <w:p w:rsidR="00000000" w:rsidDel="00000000" w:rsidP="00000000" w:rsidRDefault="00000000" w:rsidRPr="00000000" w14:paraId="0000008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rPr/>
      </w:pPr>
      <w:r w:rsidDel="00000000" w:rsidR="00000000" w:rsidRPr="00000000">
        <w:rPr>
          <w:rtl w:val="0"/>
        </w:rPr>
        <w:t xml:space="preserve">We have devoted considerable resources to make this site accessible to allow the browsing experience for the entire population and people with disabilities in particular.</w:t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0"/>
        </w:rPr>
        <w:t xml:space="preserve">The motto leads us is human dignity and freedom, since it is a cornerstone of Israeli society that we all have equal rights and are essentially equal.</w:t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rPr/>
      </w:pPr>
      <w:r w:rsidDel="00000000" w:rsidR="00000000" w:rsidRPr="00000000">
        <w:rPr>
          <w:rtl w:val="0"/>
        </w:rPr>
        <w:t xml:space="preserve">Using the accessibility component:</w:t>
      </w:r>
    </w:p>
    <w:p w:rsidR="00000000" w:rsidDel="00000000" w:rsidP="00000000" w:rsidRDefault="00000000" w:rsidRPr="00000000" w14:paraId="0000009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rPr/>
      </w:pPr>
      <w:r w:rsidDel="00000000" w:rsidR="00000000" w:rsidRPr="00000000">
        <w:rPr>
          <w:rtl w:val="0"/>
        </w:rPr>
        <w:t xml:space="preserve">This website incorporates the Enable Accessibility plugin that helps make the website accessible to people with disabilities.</w:t>
      </w:r>
    </w:p>
    <w:p w:rsidR="00000000" w:rsidDel="00000000" w:rsidP="00000000" w:rsidRDefault="00000000" w:rsidRPr="00000000" w14:paraId="0000009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rPr/>
      </w:pPr>
      <w:r w:rsidDel="00000000" w:rsidR="00000000" w:rsidRPr="00000000">
        <w:rPr>
          <w:rtl w:val="0"/>
        </w:rPr>
        <w:t xml:space="preserve">User Guide Menu:</w:t>
      </w:r>
    </w:p>
    <w:p w:rsidR="00000000" w:rsidDel="00000000" w:rsidP="00000000" w:rsidRDefault="00000000" w:rsidRPr="00000000" w14:paraId="0000009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rPr/>
      </w:pPr>
      <w:r w:rsidDel="00000000" w:rsidR="00000000" w:rsidRPr="00000000">
        <w:rPr>
          <w:rtl w:val="0"/>
        </w:rPr>
        <w:t xml:space="preserve">Matching button website and site tags for assistive devices and technologies for the disabled</w:t>
      </w:r>
    </w:p>
    <w:p w:rsidR="00000000" w:rsidDel="00000000" w:rsidP="00000000" w:rsidRDefault="00000000" w:rsidRPr="00000000" w14:paraId="000000A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/>
      </w:pPr>
      <w:r w:rsidDel="00000000" w:rsidR="00000000" w:rsidRPr="00000000">
        <w:rPr>
          <w:rtl w:val="0"/>
        </w:rPr>
        <w:t xml:space="preserve">Enable button with keyboard navigation between site links</w:t>
      </w:r>
    </w:p>
    <w:p w:rsidR="00000000" w:rsidDel="00000000" w:rsidP="00000000" w:rsidRDefault="00000000" w:rsidRPr="00000000" w14:paraId="000000A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0"/>
        </w:rPr>
        <w:t xml:space="preserve">Disable button flashes and / or moving elements on the screen</w:t>
      </w:r>
    </w:p>
    <w:p w:rsidR="00000000" w:rsidDel="00000000" w:rsidP="00000000" w:rsidRDefault="00000000" w:rsidRPr="00000000" w14:paraId="000000A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/>
      </w:pPr>
      <w:r w:rsidDel="00000000" w:rsidR="00000000" w:rsidRPr="00000000">
        <w:rPr>
          <w:rtl w:val="0"/>
        </w:rPr>
        <w:t xml:space="preserve">Enable button black and white monochrome mode for colorblind</w:t>
      </w:r>
    </w:p>
    <w:p w:rsidR="00000000" w:rsidDel="00000000" w:rsidP="00000000" w:rsidRDefault="00000000" w:rsidRPr="00000000" w14:paraId="000000A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/>
      </w:pPr>
      <w:r w:rsidDel="00000000" w:rsidR="00000000" w:rsidRPr="00000000">
        <w:rPr>
          <w:rtl w:val="0"/>
        </w:rPr>
        <w:t xml:space="preserve">Button sepia (brownish tint)</w:t>
      </w:r>
    </w:p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/>
      </w:pPr>
      <w:r w:rsidDel="00000000" w:rsidR="00000000" w:rsidRPr="00000000">
        <w:rPr>
          <w:rtl w:val="0"/>
        </w:rPr>
        <w:t xml:space="preserve">High contrast change button</w:t>
      </w:r>
    </w:p>
    <w:p w:rsidR="00000000" w:rsidDel="00000000" w:rsidP="00000000" w:rsidRDefault="00000000" w:rsidRPr="00000000" w14:paraId="000000A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/>
      </w:pPr>
      <w:r w:rsidDel="00000000" w:rsidR="00000000" w:rsidRPr="00000000">
        <w:rPr>
          <w:rtl w:val="0"/>
        </w:rPr>
        <w:t xml:space="preserve">Black and yellow button</w:t>
      </w:r>
    </w:p>
    <w:p w:rsidR="00000000" w:rsidDel="00000000" w:rsidP="00000000" w:rsidRDefault="00000000" w:rsidRPr="00000000" w14:paraId="000000A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rPr/>
      </w:pPr>
      <w:r w:rsidDel="00000000" w:rsidR="00000000" w:rsidRPr="00000000">
        <w:rPr>
          <w:rtl w:val="0"/>
        </w:rPr>
        <w:t xml:space="preserve">Reverse colors button</w:t>
      </w:r>
    </w:p>
    <w:p w:rsidR="00000000" w:rsidDel="00000000" w:rsidP="00000000" w:rsidRDefault="00000000" w:rsidRPr="00000000" w14:paraId="000000A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/>
      </w:pPr>
      <w:r w:rsidDel="00000000" w:rsidR="00000000" w:rsidRPr="00000000">
        <w:rPr>
          <w:rtl w:val="0"/>
        </w:rPr>
        <w:t xml:space="preserve">Button for highlighting clearly the title tags to appear on the site</w:t>
      </w:r>
    </w:p>
    <w:p w:rsidR="00000000" w:rsidDel="00000000" w:rsidP="00000000" w:rsidRDefault="00000000" w:rsidRPr="00000000" w14:paraId="000000B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/>
      </w:pPr>
      <w:r w:rsidDel="00000000" w:rsidR="00000000" w:rsidRPr="00000000">
        <w:rPr>
          <w:rtl w:val="0"/>
        </w:rPr>
        <w:t xml:space="preserve">Button that clearly emphasizes the links from the site</w:t>
      </w:r>
    </w:p>
    <w:p w:rsidR="00000000" w:rsidDel="00000000" w:rsidP="00000000" w:rsidRDefault="00000000" w:rsidRPr="00000000" w14:paraId="000000B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/>
      </w:pPr>
      <w:r w:rsidDel="00000000" w:rsidR="00000000" w:rsidRPr="00000000">
        <w:rPr>
          <w:rtl w:val="0"/>
        </w:rPr>
        <w:t xml:space="preserve">Button displays the alternative description of all the images appearing on mouseover</w:t>
      </w:r>
    </w:p>
    <w:p w:rsidR="00000000" w:rsidDel="00000000" w:rsidP="00000000" w:rsidRDefault="00000000" w:rsidRPr="00000000" w14:paraId="000000B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/>
      </w:pPr>
      <w:r w:rsidDel="00000000" w:rsidR="00000000" w:rsidRPr="00000000">
        <w:rPr>
          <w:rtl w:val="0"/>
        </w:rPr>
        <w:t xml:space="preserve">Permanent displays a button description of the images on the site</w:t>
      </w:r>
    </w:p>
    <w:p w:rsidR="00000000" w:rsidDel="00000000" w:rsidP="00000000" w:rsidRDefault="00000000" w:rsidRPr="00000000" w14:paraId="000000B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rPr/>
      </w:pPr>
      <w:r w:rsidDel="00000000" w:rsidR="00000000" w:rsidRPr="00000000">
        <w:rPr>
          <w:rtl w:val="0"/>
        </w:rPr>
        <w:t xml:space="preserve">Cancel button Use a readable font</w:t>
      </w:r>
    </w:p>
    <w:p w:rsidR="00000000" w:rsidDel="00000000" w:rsidP="00000000" w:rsidRDefault="00000000" w:rsidRPr="00000000" w14:paraId="000000B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rPr/>
      </w:pPr>
      <w:r w:rsidDel="00000000" w:rsidR="00000000" w:rsidRPr="00000000">
        <w:rPr>
          <w:rtl w:val="0"/>
        </w:rPr>
        <w:t xml:space="preserve">Button for Increase font size on the site</w:t>
      </w:r>
    </w:p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/>
      </w:pPr>
      <w:r w:rsidDel="00000000" w:rsidR="00000000" w:rsidRPr="00000000">
        <w:rPr>
          <w:rtl w:val="0"/>
        </w:rPr>
        <w:t xml:space="preserve">Button reducing the font size on site</w:t>
      </w:r>
    </w:p>
    <w:p w:rsidR="00000000" w:rsidDel="00000000" w:rsidP="00000000" w:rsidRDefault="00000000" w:rsidRPr="00000000" w14:paraId="000000B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/>
      </w:pPr>
      <w:r w:rsidDel="00000000" w:rsidR="00000000" w:rsidRPr="00000000">
        <w:rPr>
          <w:rtl w:val="0"/>
        </w:rPr>
        <w:t xml:space="preserve">All maximize button display approximately 200%</w:t>
      </w:r>
    </w:p>
    <w:p w:rsidR="00000000" w:rsidDel="00000000" w:rsidP="00000000" w:rsidRDefault="00000000" w:rsidRPr="00000000" w14:paraId="000000B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rPr/>
      </w:pPr>
      <w:r w:rsidDel="00000000" w:rsidR="00000000" w:rsidRPr="00000000">
        <w:rPr>
          <w:rtl w:val="0"/>
        </w:rPr>
        <w:t xml:space="preserve">Any reduction button display up to 70%</w:t>
      </w:r>
    </w:p>
    <w:p w:rsidR="00000000" w:rsidDel="00000000" w:rsidP="00000000" w:rsidRDefault="00000000" w:rsidRPr="00000000" w14:paraId="000000C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rPr/>
      </w:pPr>
      <w:r w:rsidDel="00000000" w:rsidR="00000000" w:rsidRPr="00000000">
        <w:rPr>
          <w:rtl w:val="0"/>
        </w:rPr>
        <w:t xml:space="preserve">Increasing mouse button</w:t>
      </w:r>
    </w:p>
    <w:p w:rsidR="00000000" w:rsidDel="00000000" w:rsidP="00000000" w:rsidRDefault="00000000" w:rsidRPr="00000000" w14:paraId="000000C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rPr/>
      </w:pPr>
      <w:r w:rsidDel="00000000" w:rsidR="00000000" w:rsidRPr="00000000">
        <w:rPr>
          <w:rtl w:val="0"/>
        </w:rPr>
        <w:t xml:space="preserve">Increasing mouse button and change its color to black</w:t>
      </w:r>
    </w:p>
    <w:p w:rsidR="00000000" w:rsidDel="00000000" w:rsidP="00000000" w:rsidRDefault="00000000" w:rsidRPr="00000000" w14:paraId="000000C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rPr/>
      </w:pPr>
      <w:r w:rsidDel="00000000" w:rsidR="00000000" w:rsidRPr="00000000">
        <w:rPr>
          <w:rtl w:val="0"/>
        </w:rPr>
        <w:t xml:space="preserve">Button for  Reading Mode Site</w:t>
      </w:r>
    </w:p>
    <w:p w:rsidR="00000000" w:rsidDel="00000000" w:rsidP="00000000" w:rsidRDefault="00000000" w:rsidRPr="00000000" w14:paraId="000000C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rPr/>
      </w:pPr>
      <w:r w:rsidDel="00000000" w:rsidR="00000000" w:rsidRPr="00000000">
        <w:rPr>
          <w:rtl w:val="0"/>
        </w:rPr>
        <w:t xml:space="preserve">Button displays the accessibility statement</w:t>
      </w:r>
    </w:p>
    <w:p w:rsidR="00000000" w:rsidDel="00000000" w:rsidP="00000000" w:rsidRDefault="00000000" w:rsidRPr="00000000" w14:paraId="000000C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rPr/>
      </w:pPr>
      <w:r w:rsidDel="00000000" w:rsidR="00000000" w:rsidRPr="00000000">
        <w:rPr>
          <w:rtl w:val="0"/>
        </w:rPr>
        <w:t xml:space="preserve">Reset button eliminates accessibility</w:t>
      </w:r>
    </w:p>
    <w:p w:rsidR="00000000" w:rsidDel="00000000" w:rsidP="00000000" w:rsidRDefault="00000000" w:rsidRPr="00000000" w14:paraId="000000C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rPr/>
      </w:pPr>
      <w:r w:rsidDel="00000000" w:rsidR="00000000" w:rsidRPr="00000000">
        <w:rPr>
          <w:rtl w:val="0"/>
        </w:rPr>
        <w:t xml:space="preserve">button access to Send Feedback</w:t>
      </w:r>
    </w:p>
    <w:p w:rsidR="00000000" w:rsidDel="00000000" w:rsidP="00000000" w:rsidRDefault="00000000" w:rsidRPr="00000000" w14:paraId="000000C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rPr/>
      </w:pPr>
      <w:r w:rsidDel="00000000" w:rsidR="00000000" w:rsidRPr="00000000">
        <w:rPr>
          <w:rtl w:val="0"/>
        </w:rPr>
        <w:t xml:space="preserve">Button for change the language bar in accordance with the Declaration of accessibility</w:t>
      </w:r>
    </w:p>
    <w:p w:rsidR="00000000" w:rsidDel="00000000" w:rsidP="00000000" w:rsidRDefault="00000000" w:rsidRPr="00000000" w14:paraId="000000C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rPr/>
      </w:pPr>
      <w:r w:rsidDel="00000000" w:rsidR="00000000" w:rsidRPr="00000000">
        <w:rPr>
          <w:rtl w:val="0"/>
        </w:rPr>
        <w:t xml:space="preserve">Accessibility bar has two types of growing Lnochiotcm, but if you want to increase more letters you can use the following keyboard functions:</w:t>
      </w:r>
    </w:p>
    <w:p w:rsidR="00000000" w:rsidDel="00000000" w:rsidP="00000000" w:rsidRDefault="00000000" w:rsidRPr="00000000" w14:paraId="000000D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rPr/>
      </w:pPr>
      <w:r w:rsidDel="00000000" w:rsidR="00000000" w:rsidRPr="00000000">
        <w:rPr>
          <w:rtl w:val="0"/>
        </w:rPr>
        <w:t xml:space="preserve">Esc key will open and close the Accessibility Toolbar</w:t>
      </w:r>
    </w:p>
    <w:p w:rsidR="00000000" w:rsidDel="00000000" w:rsidP="00000000" w:rsidRDefault="00000000" w:rsidRPr="00000000" w14:paraId="000000D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rPr/>
      </w:pPr>
      <w:r w:rsidDel="00000000" w:rsidR="00000000" w:rsidRPr="00000000">
        <w:rPr>
          <w:rtl w:val="0"/>
        </w:rPr>
        <w:t xml:space="preserve">Ctrl + key will increase the site</w:t>
      </w:r>
    </w:p>
    <w:p w:rsidR="00000000" w:rsidDel="00000000" w:rsidP="00000000" w:rsidRDefault="00000000" w:rsidRPr="00000000" w14:paraId="000000D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